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4850" w:type="dxa"/>
        <w:tblLook w:val="04A0"/>
      </w:tblPr>
      <w:tblGrid>
        <w:gridCol w:w="1668"/>
        <w:gridCol w:w="3402"/>
        <w:gridCol w:w="4394"/>
        <w:gridCol w:w="3685"/>
        <w:gridCol w:w="1701"/>
      </w:tblGrid>
      <w:tr w:rsidR="00801665" w:rsidRPr="00A95058" w:rsidTr="00A95058">
        <w:trPr>
          <w:trHeight w:val="1266"/>
        </w:trPr>
        <w:tc>
          <w:tcPr>
            <w:tcW w:w="1668" w:type="dxa"/>
          </w:tcPr>
          <w:p w:rsidR="00DA6003" w:rsidRPr="00A95058" w:rsidRDefault="00DA6003">
            <w:pPr>
              <w:rPr>
                <w:color w:val="000000" w:themeColor="text1"/>
                <w:sz w:val="40"/>
                <w:szCs w:val="24"/>
                <w:vertAlign w:val="superscript"/>
              </w:rPr>
            </w:pPr>
            <w:r w:rsidRPr="00A95058">
              <w:rPr>
                <w:color w:val="000000" w:themeColor="text1"/>
                <w:sz w:val="24"/>
                <w:szCs w:val="24"/>
                <w:vertAlign w:val="superscript"/>
              </w:rPr>
              <w:t xml:space="preserve">                 </w:t>
            </w:r>
            <w:r w:rsidRPr="00A95058">
              <w:rPr>
                <w:color w:val="000000" w:themeColor="text1"/>
                <w:sz w:val="40"/>
                <w:szCs w:val="24"/>
                <w:vertAlign w:val="superscript"/>
              </w:rPr>
              <w:t>Ways</w:t>
            </w:r>
          </w:p>
          <w:p w:rsidR="00801665" w:rsidRPr="00A95058" w:rsidRDefault="00801665" w:rsidP="00DA6003">
            <w:pPr>
              <w:rPr>
                <w:color w:val="000000" w:themeColor="text1"/>
                <w:sz w:val="24"/>
                <w:szCs w:val="24"/>
                <w:vertAlign w:val="subscript"/>
              </w:rPr>
            </w:pPr>
            <w:r w:rsidRPr="00A95058">
              <w:rPr>
                <w:color w:val="000000" w:themeColor="text1"/>
                <w:sz w:val="44"/>
                <w:szCs w:val="24"/>
                <w:vertAlign w:val="subscript"/>
              </w:rPr>
              <w:t xml:space="preserve">Author    </w:t>
            </w:r>
          </w:p>
        </w:tc>
        <w:tc>
          <w:tcPr>
            <w:tcW w:w="3402" w:type="dxa"/>
          </w:tcPr>
          <w:p w:rsidR="00801665" w:rsidRPr="00A95058" w:rsidRDefault="004D1D79" w:rsidP="00C46C65">
            <w:pPr>
              <w:jc w:val="center"/>
              <w:rPr>
                <w:color w:val="000000" w:themeColor="text1"/>
                <w:sz w:val="36"/>
                <w:szCs w:val="36"/>
              </w:rPr>
            </w:pPr>
            <w:r w:rsidRPr="00A95058">
              <w:rPr>
                <w:color w:val="000000" w:themeColor="text1"/>
                <w:sz w:val="36"/>
                <w:szCs w:val="36"/>
              </w:rPr>
              <w:t>Sex Education</w:t>
            </w:r>
          </w:p>
        </w:tc>
        <w:tc>
          <w:tcPr>
            <w:tcW w:w="4394" w:type="dxa"/>
          </w:tcPr>
          <w:p w:rsidR="00801665" w:rsidRPr="00A95058" w:rsidRDefault="004D1D79" w:rsidP="00C46C65">
            <w:pPr>
              <w:jc w:val="center"/>
              <w:rPr>
                <w:color w:val="000000" w:themeColor="text1"/>
                <w:sz w:val="36"/>
                <w:szCs w:val="36"/>
              </w:rPr>
            </w:pPr>
            <w:r w:rsidRPr="00A95058">
              <w:rPr>
                <w:color w:val="000000" w:themeColor="text1"/>
                <w:sz w:val="36"/>
                <w:szCs w:val="36"/>
              </w:rPr>
              <w:t>Role of parents</w:t>
            </w:r>
          </w:p>
        </w:tc>
        <w:tc>
          <w:tcPr>
            <w:tcW w:w="3685" w:type="dxa"/>
          </w:tcPr>
          <w:p w:rsidR="00801665" w:rsidRPr="00A95058" w:rsidRDefault="004D1D79" w:rsidP="00C46C65">
            <w:pPr>
              <w:jc w:val="center"/>
              <w:rPr>
                <w:color w:val="000000" w:themeColor="text1"/>
                <w:sz w:val="36"/>
                <w:szCs w:val="36"/>
              </w:rPr>
            </w:pPr>
            <w:r w:rsidRPr="00A95058">
              <w:rPr>
                <w:color w:val="000000" w:themeColor="text1"/>
                <w:sz w:val="36"/>
                <w:szCs w:val="36"/>
              </w:rPr>
              <w:t>Roles of organisation</w:t>
            </w:r>
          </w:p>
        </w:tc>
        <w:tc>
          <w:tcPr>
            <w:tcW w:w="1701" w:type="dxa"/>
          </w:tcPr>
          <w:p w:rsidR="00801665" w:rsidRPr="00A95058" w:rsidRDefault="004D1D79" w:rsidP="00C46C65">
            <w:pPr>
              <w:jc w:val="center"/>
              <w:rPr>
                <w:color w:val="000000" w:themeColor="text1"/>
                <w:sz w:val="36"/>
                <w:szCs w:val="36"/>
              </w:rPr>
            </w:pPr>
            <w:r w:rsidRPr="00A95058">
              <w:rPr>
                <w:color w:val="000000" w:themeColor="text1"/>
                <w:sz w:val="36"/>
                <w:szCs w:val="36"/>
              </w:rPr>
              <w:t>Research</w:t>
            </w:r>
          </w:p>
        </w:tc>
      </w:tr>
      <w:tr w:rsidR="004D1D79" w:rsidRPr="00A95058" w:rsidTr="00C46C65">
        <w:trPr>
          <w:trHeight w:val="1553"/>
        </w:trPr>
        <w:tc>
          <w:tcPr>
            <w:tcW w:w="1668" w:type="dxa"/>
          </w:tcPr>
          <w:p w:rsidR="004D1D79" w:rsidRPr="00C46C65" w:rsidRDefault="004D1D79">
            <w:pPr>
              <w:rPr>
                <w:noProof/>
                <w:color w:val="000000" w:themeColor="text1"/>
                <w:sz w:val="24"/>
                <w:szCs w:val="24"/>
                <w:vertAlign w:val="subscript"/>
                <w:lang w:eastAsia="en-MY"/>
              </w:rPr>
            </w:pPr>
            <w:r w:rsidRPr="00C46C65">
              <w:rPr>
                <w:noProof/>
                <w:color w:val="000000" w:themeColor="text1"/>
                <w:sz w:val="52"/>
                <w:szCs w:val="24"/>
                <w:vertAlign w:val="subscript"/>
                <w:lang w:eastAsia="en-MY"/>
              </w:rPr>
              <w:t>Dr.Syahid Athar</w:t>
            </w:r>
          </w:p>
        </w:tc>
        <w:tc>
          <w:tcPr>
            <w:tcW w:w="3402" w:type="dxa"/>
          </w:tcPr>
          <w:p w:rsidR="004D1D79" w:rsidRPr="00C46C65" w:rsidRDefault="00DA6003" w:rsidP="00C46C65">
            <w:pPr>
              <w:jc w:val="both"/>
              <w:rPr>
                <w:color w:val="000000" w:themeColor="text1"/>
                <w:sz w:val="24"/>
                <w:szCs w:val="24"/>
              </w:rPr>
            </w:pPr>
            <w:r w:rsidRPr="00C46C65">
              <w:rPr>
                <w:color w:val="000000" w:themeColor="text1"/>
                <w:sz w:val="24"/>
                <w:szCs w:val="24"/>
              </w:rPr>
              <w:t>Proposes the teaching of sex education as in would educate them on this issue as by Islamic education</w:t>
            </w:r>
          </w:p>
        </w:tc>
        <w:tc>
          <w:tcPr>
            <w:tcW w:w="4394" w:type="dxa"/>
          </w:tcPr>
          <w:p w:rsidR="00A95058" w:rsidRPr="00C46C65" w:rsidRDefault="00A95058" w:rsidP="00C46C65">
            <w:pPr>
              <w:jc w:val="both"/>
              <w:rPr>
                <w:color w:val="000000" w:themeColor="text1"/>
                <w:sz w:val="24"/>
                <w:szCs w:val="24"/>
              </w:rPr>
            </w:pPr>
            <w:r w:rsidRPr="00C46C65">
              <w:rPr>
                <w:rStyle w:val="apple-style-span"/>
                <w:color w:val="000000"/>
                <w:sz w:val="24"/>
                <w:szCs w:val="24"/>
              </w:rPr>
              <w:t>Parent’s</w:t>
            </w:r>
            <w:r w:rsidR="00DA6003" w:rsidRPr="00C46C65">
              <w:rPr>
                <w:rStyle w:val="apple-style-span"/>
                <w:color w:val="000000"/>
                <w:sz w:val="24"/>
                <w:szCs w:val="24"/>
              </w:rPr>
              <w:t xml:space="preserve"> job is to </w:t>
            </w:r>
            <w:r w:rsidRPr="00C46C65">
              <w:rPr>
                <w:rStyle w:val="apple-style-span"/>
                <w:color w:val="000000"/>
                <w:sz w:val="24"/>
                <w:szCs w:val="24"/>
              </w:rPr>
              <w:t>instil</w:t>
            </w:r>
            <w:r w:rsidR="00DA6003" w:rsidRPr="00C46C65">
              <w:rPr>
                <w:rStyle w:val="apple-style-span"/>
                <w:color w:val="000000"/>
                <w:sz w:val="24"/>
                <w:szCs w:val="24"/>
              </w:rPr>
              <w:t xml:space="preserve"> in their teenagers mind what is not taught in sex ed</w:t>
            </w:r>
            <w:r w:rsidRPr="00C46C65">
              <w:rPr>
                <w:rStyle w:val="apple-style-span"/>
                <w:color w:val="000000"/>
                <w:sz w:val="24"/>
                <w:szCs w:val="24"/>
              </w:rPr>
              <w:t>ucation</w:t>
            </w:r>
            <w:r w:rsidR="00DA6003" w:rsidRPr="00C46C65">
              <w:rPr>
                <w:rStyle w:val="apple-style-span"/>
                <w:color w:val="000000"/>
                <w:sz w:val="24"/>
                <w:szCs w:val="24"/>
              </w:rPr>
              <w:t>.</w:t>
            </w:r>
            <w:r w:rsidRPr="00C46C65">
              <w:rPr>
                <w:rStyle w:val="apple-style-span"/>
                <w:color w:val="000000"/>
                <w:sz w:val="24"/>
                <w:szCs w:val="24"/>
              </w:rPr>
              <w:t xml:space="preserve"> </w:t>
            </w:r>
            <w:r w:rsidR="00DA6003" w:rsidRPr="00C46C65">
              <w:rPr>
                <w:rStyle w:val="apple-style-span"/>
                <w:color w:val="000000"/>
                <w:sz w:val="24"/>
                <w:szCs w:val="24"/>
              </w:rPr>
              <w:t>At the same time, they should divert their energies to some productive activities Another role of parents is to help their children make the right decisions</w:t>
            </w:r>
          </w:p>
          <w:p w:rsidR="00A95058" w:rsidRPr="00C46C65" w:rsidRDefault="00A95058" w:rsidP="00C46C65">
            <w:pPr>
              <w:jc w:val="both"/>
              <w:rPr>
                <w:sz w:val="24"/>
                <w:szCs w:val="24"/>
              </w:rPr>
            </w:pPr>
          </w:p>
          <w:p w:rsidR="00A95058" w:rsidRPr="00C46C65" w:rsidRDefault="00A95058" w:rsidP="00C46C65">
            <w:pPr>
              <w:jc w:val="both"/>
              <w:rPr>
                <w:sz w:val="24"/>
                <w:szCs w:val="24"/>
              </w:rPr>
            </w:pPr>
          </w:p>
          <w:p w:rsidR="004D1D79" w:rsidRPr="00C46C65" w:rsidRDefault="004D1D79" w:rsidP="00C46C65">
            <w:pPr>
              <w:pStyle w:val="Heading5"/>
              <w:spacing w:before="225" w:line="270" w:lineRule="atLeast"/>
              <w:ind w:left="-225"/>
              <w:jc w:val="both"/>
              <w:outlineLvl w:val="4"/>
              <w:rPr>
                <w:rFonts w:asciiTheme="minorHAnsi" w:hAnsiTheme="minorHAnsi"/>
                <w:sz w:val="24"/>
                <w:szCs w:val="24"/>
              </w:rPr>
            </w:pPr>
          </w:p>
        </w:tc>
        <w:tc>
          <w:tcPr>
            <w:tcW w:w="3685" w:type="dxa"/>
            <w:shd w:val="clear" w:color="auto" w:fill="943634" w:themeFill="accent2" w:themeFillShade="BF"/>
          </w:tcPr>
          <w:p w:rsidR="004D1D79" w:rsidRPr="00C46C65" w:rsidRDefault="004D1D79"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p w:rsidR="00DA6003" w:rsidRPr="00C46C65" w:rsidRDefault="00DA6003" w:rsidP="00C46C65">
            <w:pPr>
              <w:jc w:val="both"/>
              <w:rPr>
                <w:color w:val="000000" w:themeColor="text1"/>
                <w:sz w:val="24"/>
                <w:szCs w:val="24"/>
              </w:rPr>
            </w:pPr>
          </w:p>
        </w:tc>
        <w:tc>
          <w:tcPr>
            <w:tcW w:w="1701" w:type="dxa"/>
            <w:shd w:val="clear" w:color="auto" w:fill="943634" w:themeFill="accent2" w:themeFillShade="BF"/>
          </w:tcPr>
          <w:p w:rsidR="004D1D79" w:rsidRPr="00C46C65" w:rsidRDefault="004D1D79">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p w:rsidR="00DA6003" w:rsidRPr="00C46C65" w:rsidRDefault="00DA6003">
            <w:pPr>
              <w:rPr>
                <w:color w:val="000000" w:themeColor="text1"/>
                <w:sz w:val="24"/>
                <w:szCs w:val="24"/>
              </w:rPr>
            </w:pPr>
          </w:p>
        </w:tc>
      </w:tr>
      <w:tr w:rsidR="004D1D79" w:rsidRPr="00A95058" w:rsidTr="00C46C65">
        <w:trPr>
          <w:trHeight w:val="3000"/>
        </w:trPr>
        <w:tc>
          <w:tcPr>
            <w:tcW w:w="1668" w:type="dxa"/>
          </w:tcPr>
          <w:p w:rsidR="004D1D79" w:rsidRPr="00C46C65" w:rsidRDefault="004D1D79" w:rsidP="004D1D79">
            <w:pPr>
              <w:pStyle w:val="NormalWeb"/>
              <w:spacing w:line="270" w:lineRule="atLeast"/>
              <w:rPr>
                <w:rFonts w:asciiTheme="minorHAnsi" w:hAnsiTheme="minorHAnsi" w:cs="Arial"/>
                <w:bCs/>
                <w:color w:val="000000" w:themeColor="text1"/>
              </w:rPr>
            </w:pPr>
            <w:proofErr w:type="spellStart"/>
            <w:r w:rsidRPr="00C46C65">
              <w:rPr>
                <w:rFonts w:asciiTheme="minorHAnsi" w:hAnsiTheme="minorHAnsi" w:cs="Arial"/>
                <w:bCs/>
                <w:color w:val="000000" w:themeColor="text1"/>
              </w:rPr>
              <w:t>Shireen</w:t>
            </w:r>
            <w:proofErr w:type="spellEnd"/>
            <w:r w:rsidRPr="00C46C65">
              <w:rPr>
                <w:rFonts w:asciiTheme="minorHAnsi" w:hAnsiTheme="minorHAnsi" w:cs="Arial"/>
                <w:bCs/>
                <w:color w:val="000000" w:themeColor="text1"/>
              </w:rPr>
              <w:t xml:space="preserve"> J. </w:t>
            </w:r>
            <w:proofErr w:type="spellStart"/>
            <w:r w:rsidRPr="00C46C65">
              <w:rPr>
                <w:rFonts w:asciiTheme="minorHAnsi" w:hAnsiTheme="minorHAnsi" w:cs="Arial"/>
                <w:bCs/>
                <w:color w:val="000000" w:themeColor="text1"/>
              </w:rPr>
              <w:t>Jejeebhoy</w:t>
            </w:r>
            <w:proofErr w:type="spellEnd"/>
          </w:p>
          <w:p w:rsidR="004D1D79" w:rsidRPr="00C46C65" w:rsidRDefault="004D1D79">
            <w:pPr>
              <w:rPr>
                <w:noProof/>
                <w:color w:val="000000" w:themeColor="text1"/>
                <w:sz w:val="24"/>
                <w:szCs w:val="24"/>
                <w:vertAlign w:val="subscript"/>
                <w:lang w:eastAsia="en-MY"/>
              </w:rPr>
            </w:pPr>
          </w:p>
        </w:tc>
        <w:tc>
          <w:tcPr>
            <w:tcW w:w="3402" w:type="dxa"/>
            <w:shd w:val="clear" w:color="auto" w:fill="943634" w:themeFill="accent2" w:themeFillShade="BF"/>
          </w:tcPr>
          <w:p w:rsidR="004D1D79" w:rsidRPr="00C46C65" w:rsidRDefault="004D1D79" w:rsidP="00C46C65">
            <w:pPr>
              <w:jc w:val="both"/>
              <w:rPr>
                <w:color w:val="000000" w:themeColor="text1"/>
                <w:sz w:val="24"/>
                <w:szCs w:val="24"/>
              </w:rPr>
            </w:pPr>
          </w:p>
        </w:tc>
        <w:tc>
          <w:tcPr>
            <w:tcW w:w="4394" w:type="dxa"/>
            <w:shd w:val="clear" w:color="auto" w:fill="943634" w:themeFill="accent2" w:themeFillShade="BF"/>
          </w:tcPr>
          <w:p w:rsidR="004D1D79" w:rsidRPr="00C46C65" w:rsidRDefault="004D1D79" w:rsidP="00C46C65">
            <w:pPr>
              <w:jc w:val="both"/>
              <w:rPr>
                <w:color w:val="000000" w:themeColor="text1"/>
                <w:sz w:val="24"/>
                <w:szCs w:val="24"/>
              </w:rPr>
            </w:pPr>
          </w:p>
        </w:tc>
        <w:tc>
          <w:tcPr>
            <w:tcW w:w="3685" w:type="dxa"/>
          </w:tcPr>
          <w:p w:rsidR="004D1D79" w:rsidRPr="00C46C65" w:rsidRDefault="00A95058" w:rsidP="00C46C65">
            <w:pPr>
              <w:jc w:val="both"/>
              <w:rPr>
                <w:color w:val="000000" w:themeColor="text1"/>
                <w:sz w:val="24"/>
                <w:szCs w:val="24"/>
              </w:rPr>
            </w:pPr>
            <w:r w:rsidRPr="00C46C65">
              <w:rPr>
                <w:color w:val="000000" w:themeColor="text1"/>
                <w:sz w:val="24"/>
                <w:szCs w:val="24"/>
              </w:rPr>
              <w:t>Provide more education to adolescents on anatomy and physiology.</w:t>
            </w:r>
          </w:p>
          <w:p w:rsidR="00A95058" w:rsidRPr="00C46C65" w:rsidRDefault="00A95058" w:rsidP="00C46C65">
            <w:pPr>
              <w:jc w:val="both"/>
              <w:rPr>
                <w:color w:val="000000" w:themeColor="text1"/>
                <w:sz w:val="24"/>
                <w:szCs w:val="24"/>
              </w:rPr>
            </w:pPr>
            <w:r w:rsidRPr="00C46C65">
              <w:rPr>
                <w:color w:val="000000" w:themeColor="text1"/>
                <w:sz w:val="24"/>
                <w:szCs w:val="24"/>
              </w:rPr>
              <w:t>Intensify efforts to postpone early marriage among adolescent girls</w:t>
            </w:r>
          </w:p>
          <w:p w:rsidR="00A95058" w:rsidRPr="00C46C65" w:rsidRDefault="00A95058" w:rsidP="00C46C65">
            <w:pPr>
              <w:jc w:val="both"/>
              <w:rPr>
                <w:color w:val="000000" w:themeColor="text1"/>
                <w:sz w:val="24"/>
                <w:szCs w:val="24"/>
              </w:rPr>
            </w:pPr>
          </w:p>
        </w:tc>
        <w:tc>
          <w:tcPr>
            <w:tcW w:w="1701" w:type="dxa"/>
          </w:tcPr>
          <w:p w:rsidR="004D1D79" w:rsidRPr="00A95058" w:rsidRDefault="00A95058">
            <w:pPr>
              <w:rPr>
                <w:color w:val="000000" w:themeColor="text1"/>
                <w:sz w:val="24"/>
                <w:szCs w:val="24"/>
              </w:rPr>
            </w:pPr>
            <w:r>
              <w:rPr>
                <w:color w:val="000000" w:themeColor="text1"/>
                <w:sz w:val="24"/>
                <w:szCs w:val="24"/>
              </w:rPr>
              <w:t>Investigate pre-marital sexual behaviour, awareness and attitudes among representative samples of adolescent girls and boys</w:t>
            </w:r>
          </w:p>
        </w:tc>
      </w:tr>
      <w:tr w:rsidR="004D1D79" w:rsidRPr="00A95058" w:rsidTr="00C46C65">
        <w:trPr>
          <w:trHeight w:val="557"/>
        </w:trPr>
        <w:tc>
          <w:tcPr>
            <w:tcW w:w="1668" w:type="dxa"/>
          </w:tcPr>
          <w:p w:rsidR="004D1D79" w:rsidRPr="00C46C65" w:rsidRDefault="004D1D79" w:rsidP="004D1D79">
            <w:pPr>
              <w:pStyle w:val="NormalWeb"/>
              <w:spacing w:line="270" w:lineRule="atLeast"/>
              <w:rPr>
                <w:rFonts w:asciiTheme="minorHAnsi" w:hAnsiTheme="minorHAnsi" w:cs="Arial"/>
                <w:bCs/>
                <w:color w:val="000000" w:themeColor="text1"/>
              </w:rPr>
            </w:pPr>
            <w:proofErr w:type="spellStart"/>
            <w:r w:rsidRPr="00C46C65">
              <w:rPr>
                <w:rFonts w:asciiTheme="minorHAnsi" w:hAnsiTheme="minorHAnsi" w:cs="Arial"/>
                <w:bCs/>
                <w:color w:val="000000" w:themeColor="text1"/>
              </w:rPr>
              <w:t>Petula</w:t>
            </w:r>
            <w:proofErr w:type="spellEnd"/>
            <w:r w:rsidRPr="00C46C65">
              <w:rPr>
                <w:rFonts w:asciiTheme="minorHAnsi" w:hAnsiTheme="minorHAnsi" w:cs="Arial"/>
                <w:bCs/>
                <w:color w:val="000000" w:themeColor="text1"/>
              </w:rPr>
              <w:t xml:space="preserve"> </w:t>
            </w:r>
            <w:proofErr w:type="spellStart"/>
            <w:r w:rsidRPr="00C46C65">
              <w:rPr>
                <w:rFonts w:asciiTheme="minorHAnsi" w:hAnsiTheme="minorHAnsi" w:cs="Arial"/>
                <w:bCs/>
                <w:color w:val="000000" w:themeColor="text1"/>
              </w:rPr>
              <w:t>Sik</w:t>
            </w:r>
            <w:proofErr w:type="spellEnd"/>
            <w:r w:rsidRPr="00C46C65">
              <w:rPr>
                <w:rFonts w:asciiTheme="minorHAnsi" w:hAnsiTheme="minorHAnsi" w:cs="Arial"/>
                <w:bCs/>
                <w:color w:val="000000" w:themeColor="text1"/>
              </w:rPr>
              <w:t xml:space="preserve"> Ying Ho</w:t>
            </w:r>
            <w:bookmarkStart w:id="0" w:name="bcor1"/>
            <w:bookmarkEnd w:id="0"/>
            <w:r w:rsidRPr="00C46C65">
              <w:rPr>
                <w:rFonts w:asciiTheme="minorHAnsi" w:hAnsiTheme="minorHAnsi" w:cs="Arial"/>
                <w:bCs/>
                <w:color w:val="000000" w:themeColor="text1"/>
                <w:vertAlign w:val="superscript"/>
              </w:rPr>
              <w:t xml:space="preserve"> </w:t>
            </w:r>
            <w:r w:rsidRPr="00C46C65">
              <w:rPr>
                <w:rStyle w:val="apple-converted-space"/>
                <w:rFonts w:asciiTheme="minorHAnsi" w:hAnsiTheme="minorHAnsi" w:cs="Arial"/>
                <w:bCs/>
                <w:color w:val="000000" w:themeColor="text1"/>
              </w:rPr>
              <w:t> </w:t>
            </w:r>
            <w:r w:rsidRPr="00C46C65">
              <w:rPr>
                <w:rFonts w:asciiTheme="minorHAnsi" w:hAnsiTheme="minorHAnsi" w:cs="Arial"/>
                <w:bCs/>
                <w:color w:val="000000" w:themeColor="text1"/>
              </w:rPr>
              <w:t>and Adolf Ka Tat Tsang</w:t>
            </w:r>
          </w:p>
          <w:p w:rsidR="004D1D79" w:rsidRPr="00C46C65" w:rsidRDefault="004D1D79">
            <w:pPr>
              <w:rPr>
                <w:noProof/>
                <w:color w:val="000000" w:themeColor="text1"/>
                <w:sz w:val="24"/>
                <w:szCs w:val="24"/>
                <w:vertAlign w:val="subscript"/>
                <w:lang w:eastAsia="en-MY"/>
              </w:rPr>
            </w:pPr>
          </w:p>
        </w:tc>
        <w:tc>
          <w:tcPr>
            <w:tcW w:w="3402" w:type="dxa"/>
          </w:tcPr>
          <w:p w:rsidR="00C46C65" w:rsidRPr="00C46C65" w:rsidRDefault="00C46C65" w:rsidP="00C46C65">
            <w:pPr>
              <w:jc w:val="both"/>
              <w:rPr>
                <w:sz w:val="24"/>
                <w:szCs w:val="24"/>
              </w:rPr>
            </w:pPr>
            <w:r w:rsidRPr="00C46C65">
              <w:rPr>
                <w:rStyle w:val="apple-style-span"/>
                <w:rFonts w:cs="Arial"/>
                <w:color w:val="000000"/>
                <w:sz w:val="24"/>
                <w:szCs w:val="24"/>
              </w:rPr>
              <w:t xml:space="preserve">The adoption of the medico-anatomical vocabulary, even in feminist discourses critical of its knowledge claims and prescriptive practice, </w:t>
            </w:r>
            <w:r w:rsidRPr="00C46C65">
              <w:rPr>
                <w:rStyle w:val="apple-style-span"/>
                <w:rFonts w:cs="Arial"/>
                <w:color w:val="000000"/>
                <w:sz w:val="24"/>
                <w:szCs w:val="24"/>
              </w:rPr>
              <w:lastRenderedPageBreak/>
              <w:t>unwittingly promotes the alignment of women with the medical institution and restricts the ways in which women can reimaging and reimage their bodies. Standardized medical lexicon and topography support the conventional imagination of the body and perpetuate institutionalized disciplinary practices</w:t>
            </w:r>
          </w:p>
          <w:p w:rsidR="004D1D79" w:rsidRPr="00C46C65" w:rsidRDefault="004D1D79" w:rsidP="00C46C65">
            <w:pPr>
              <w:jc w:val="both"/>
              <w:rPr>
                <w:color w:val="000000" w:themeColor="text1"/>
                <w:sz w:val="24"/>
                <w:szCs w:val="24"/>
              </w:rPr>
            </w:pPr>
          </w:p>
        </w:tc>
        <w:tc>
          <w:tcPr>
            <w:tcW w:w="4394" w:type="dxa"/>
            <w:shd w:val="clear" w:color="auto" w:fill="943634" w:themeFill="accent2" w:themeFillShade="BF"/>
          </w:tcPr>
          <w:p w:rsidR="004D1D79" w:rsidRPr="00C46C65" w:rsidRDefault="004D1D79" w:rsidP="00C46C65">
            <w:pPr>
              <w:jc w:val="both"/>
              <w:rPr>
                <w:color w:val="000000" w:themeColor="text1"/>
                <w:sz w:val="24"/>
                <w:szCs w:val="24"/>
              </w:rPr>
            </w:pPr>
          </w:p>
        </w:tc>
        <w:tc>
          <w:tcPr>
            <w:tcW w:w="3685" w:type="dxa"/>
            <w:shd w:val="clear" w:color="auto" w:fill="943634" w:themeFill="accent2" w:themeFillShade="BF"/>
          </w:tcPr>
          <w:p w:rsidR="004D1D79" w:rsidRPr="00C46C65" w:rsidRDefault="004D1D79" w:rsidP="00C46C65">
            <w:pPr>
              <w:jc w:val="both"/>
              <w:rPr>
                <w:color w:val="000000" w:themeColor="text1"/>
                <w:sz w:val="24"/>
                <w:szCs w:val="24"/>
              </w:rPr>
            </w:pPr>
          </w:p>
        </w:tc>
        <w:tc>
          <w:tcPr>
            <w:tcW w:w="1701" w:type="dxa"/>
            <w:shd w:val="clear" w:color="auto" w:fill="943634" w:themeFill="accent2" w:themeFillShade="BF"/>
          </w:tcPr>
          <w:p w:rsidR="004D1D79" w:rsidRPr="00C46C65" w:rsidRDefault="004D1D79">
            <w:pPr>
              <w:rPr>
                <w:color w:val="000000" w:themeColor="text1"/>
                <w:sz w:val="24"/>
                <w:szCs w:val="24"/>
              </w:rPr>
            </w:pPr>
          </w:p>
        </w:tc>
      </w:tr>
      <w:tr w:rsidR="004D1D79" w:rsidRPr="00A95058" w:rsidTr="00C46C65">
        <w:trPr>
          <w:trHeight w:val="3267"/>
        </w:trPr>
        <w:tc>
          <w:tcPr>
            <w:tcW w:w="1668" w:type="dxa"/>
          </w:tcPr>
          <w:p w:rsidR="004D1D79" w:rsidRPr="00C46C65" w:rsidRDefault="004D1D79" w:rsidP="004D1D79">
            <w:pPr>
              <w:outlineLvl w:val="3"/>
              <w:rPr>
                <w:rFonts w:eastAsia="Times New Roman" w:cs="Times New Roman"/>
                <w:bCs/>
                <w:color w:val="000000" w:themeColor="text1"/>
                <w:sz w:val="24"/>
                <w:szCs w:val="24"/>
                <w:lang w:eastAsia="en-MY"/>
              </w:rPr>
            </w:pPr>
            <w:r w:rsidRPr="00C46C65">
              <w:rPr>
                <w:rFonts w:eastAsia="Times New Roman" w:cs="Times New Roman"/>
                <w:bCs/>
                <w:color w:val="000000" w:themeColor="text1"/>
                <w:sz w:val="24"/>
                <w:szCs w:val="24"/>
                <w:lang w:eastAsia="en-MY"/>
              </w:rPr>
              <w:lastRenderedPageBreak/>
              <w:t xml:space="preserve">Lee </w:t>
            </w:r>
            <w:proofErr w:type="spellStart"/>
            <w:r w:rsidRPr="00C46C65">
              <w:rPr>
                <w:rFonts w:eastAsia="Times New Roman" w:cs="Times New Roman"/>
                <w:bCs/>
                <w:color w:val="000000" w:themeColor="text1"/>
                <w:sz w:val="24"/>
                <w:szCs w:val="24"/>
                <w:lang w:eastAsia="en-MY"/>
              </w:rPr>
              <w:t>Gatiss</w:t>
            </w:r>
            <w:proofErr w:type="spellEnd"/>
          </w:p>
          <w:p w:rsidR="004D1D79" w:rsidRPr="00C46C65" w:rsidRDefault="004D1D79">
            <w:pPr>
              <w:rPr>
                <w:noProof/>
                <w:color w:val="000000" w:themeColor="text1"/>
                <w:sz w:val="24"/>
                <w:szCs w:val="24"/>
                <w:vertAlign w:val="subscript"/>
                <w:lang w:eastAsia="en-MY"/>
              </w:rPr>
            </w:pPr>
          </w:p>
        </w:tc>
        <w:tc>
          <w:tcPr>
            <w:tcW w:w="3402" w:type="dxa"/>
            <w:shd w:val="clear" w:color="auto" w:fill="943634" w:themeFill="accent2" w:themeFillShade="BF"/>
          </w:tcPr>
          <w:p w:rsidR="004D1D79" w:rsidRPr="00C46C65" w:rsidRDefault="004D1D79" w:rsidP="00C46C65">
            <w:pPr>
              <w:jc w:val="both"/>
              <w:rPr>
                <w:color w:val="000000" w:themeColor="text1"/>
                <w:sz w:val="24"/>
                <w:szCs w:val="24"/>
              </w:rPr>
            </w:pPr>
          </w:p>
        </w:tc>
        <w:tc>
          <w:tcPr>
            <w:tcW w:w="4394" w:type="dxa"/>
          </w:tcPr>
          <w:p w:rsidR="00C46C65" w:rsidRPr="00C46C65" w:rsidRDefault="00C46C65" w:rsidP="00C46C65">
            <w:pPr>
              <w:pStyle w:val="NormalWeb"/>
              <w:jc w:val="both"/>
              <w:rPr>
                <w:rFonts w:asciiTheme="minorHAnsi" w:hAnsiTheme="minorHAnsi"/>
                <w:color w:val="000000" w:themeColor="text1"/>
              </w:rPr>
            </w:pPr>
            <w:r w:rsidRPr="00C46C65">
              <w:rPr>
                <w:rFonts w:asciiTheme="minorHAnsi" w:hAnsiTheme="minorHAnsi"/>
                <w:color w:val="000000" w:themeColor="text1"/>
              </w:rPr>
              <w:t>Self-control is something we must exercise in</w:t>
            </w:r>
            <w:r w:rsidRPr="00C46C65">
              <w:rPr>
                <w:rStyle w:val="apple-converted-space"/>
                <w:rFonts w:asciiTheme="minorHAnsi" w:hAnsiTheme="minorHAnsi"/>
                <w:color w:val="000000" w:themeColor="text1"/>
              </w:rPr>
              <w:t> </w:t>
            </w:r>
            <w:r w:rsidRPr="00C46C65">
              <w:rPr>
                <w:rStyle w:val="Emphasis"/>
                <w:rFonts w:asciiTheme="minorHAnsi" w:hAnsiTheme="minorHAnsi"/>
                <w:i w:val="0"/>
                <w:color w:val="000000" w:themeColor="text1"/>
              </w:rPr>
              <w:t>all</w:t>
            </w:r>
            <w:r w:rsidRPr="00C46C65">
              <w:rPr>
                <w:rStyle w:val="apple-converted-space"/>
                <w:rFonts w:asciiTheme="minorHAnsi" w:hAnsiTheme="minorHAnsi"/>
                <w:color w:val="000000" w:themeColor="text1"/>
              </w:rPr>
              <w:t> </w:t>
            </w:r>
            <w:r w:rsidRPr="00C46C65">
              <w:rPr>
                <w:rFonts w:asciiTheme="minorHAnsi" w:hAnsiTheme="minorHAnsi"/>
                <w:color w:val="000000" w:themeColor="text1"/>
              </w:rPr>
              <w:t>things, sexual and otherwise. Self-control in this area may well be the litmus test of how well we are doing in others.</w:t>
            </w:r>
          </w:p>
          <w:p w:rsidR="00C46C65" w:rsidRPr="00C46C65" w:rsidRDefault="00C46C65" w:rsidP="00C46C65">
            <w:pPr>
              <w:jc w:val="both"/>
              <w:outlineLvl w:val="3"/>
              <w:rPr>
                <w:rFonts w:eastAsia="Times New Roman" w:cs="Times New Roman"/>
                <w:bCs/>
                <w:color w:val="000000" w:themeColor="text1"/>
                <w:sz w:val="24"/>
                <w:szCs w:val="24"/>
                <w:lang w:eastAsia="en-MY"/>
              </w:rPr>
            </w:pPr>
            <w:r w:rsidRPr="00C46C65">
              <w:rPr>
                <w:rFonts w:eastAsia="Times New Roman" w:cs="Times New Roman"/>
                <w:bCs/>
                <w:color w:val="000000" w:themeColor="text1"/>
                <w:sz w:val="24"/>
                <w:szCs w:val="24"/>
                <w:lang w:eastAsia="en-MY"/>
              </w:rPr>
              <w:t>Pastoral Preaching and Teaching</w:t>
            </w:r>
          </w:p>
          <w:p w:rsidR="00C46C65" w:rsidRPr="00C46C65" w:rsidRDefault="00C46C65" w:rsidP="00C46C65">
            <w:pPr>
              <w:jc w:val="both"/>
              <w:outlineLvl w:val="3"/>
              <w:rPr>
                <w:rFonts w:eastAsia="Times New Roman" w:cs="Times New Roman"/>
                <w:bCs/>
                <w:color w:val="000000" w:themeColor="text1"/>
                <w:sz w:val="24"/>
                <w:szCs w:val="24"/>
                <w:lang w:eastAsia="en-MY"/>
              </w:rPr>
            </w:pPr>
          </w:p>
          <w:p w:rsidR="00C46C65" w:rsidRPr="00C46C65" w:rsidRDefault="00C46C65" w:rsidP="00C46C65">
            <w:pPr>
              <w:jc w:val="both"/>
              <w:outlineLvl w:val="3"/>
              <w:rPr>
                <w:rFonts w:eastAsia="Times New Roman" w:cs="Times New Roman"/>
                <w:bCs/>
                <w:color w:val="000000" w:themeColor="text1"/>
                <w:sz w:val="24"/>
                <w:szCs w:val="24"/>
                <w:lang w:eastAsia="en-MY"/>
              </w:rPr>
            </w:pPr>
            <w:r w:rsidRPr="00C46C65">
              <w:rPr>
                <w:rFonts w:eastAsia="Times New Roman" w:cs="Times New Roman"/>
                <w:bCs/>
                <w:color w:val="000000" w:themeColor="text1"/>
                <w:sz w:val="24"/>
                <w:szCs w:val="24"/>
                <w:lang w:eastAsia="en-MY"/>
              </w:rPr>
              <w:t>Discipline</w:t>
            </w:r>
          </w:p>
          <w:p w:rsidR="00C46C65" w:rsidRPr="00C46C65" w:rsidRDefault="00C46C65" w:rsidP="00C46C65">
            <w:pPr>
              <w:pStyle w:val="NormalWeb"/>
              <w:jc w:val="both"/>
              <w:rPr>
                <w:rFonts w:asciiTheme="minorHAnsi" w:hAnsiTheme="minorHAnsi"/>
                <w:color w:val="333333"/>
              </w:rPr>
            </w:pPr>
          </w:p>
          <w:p w:rsidR="004D1D79" w:rsidRPr="00C46C65" w:rsidRDefault="004D1D79" w:rsidP="00C46C65">
            <w:pPr>
              <w:jc w:val="both"/>
              <w:rPr>
                <w:color w:val="000000" w:themeColor="text1"/>
                <w:sz w:val="24"/>
                <w:szCs w:val="24"/>
              </w:rPr>
            </w:pPr>
          </w:p>
        </w:tc>
        <w:tc>
          <w:tcPr>
            <w:tcW w:w="3685" w:type="dxa"/>
            <w:shd w:val="clear" w:color="auto" w:fill="943634" w:themeFill="accent2" w:themeFillShade="BF"/>
          </w:tcPr>
          <w:p w:rsidR="004D1D79" w:rsidRPr="00C46C65" w:rsidRDefault="004D1D79" w:rsidP="00C46C65">
            <w:pPr>
              <w:jc w:val="both"/>
              <w:rPr>
                <w:color w:val="000000" w:themeColor="text1"/>
                <w:sz w:val="24"/>
                <w:szCs w:val="24"/>
              </w:rPr>
            </w:pPr>
          </w:p>
        </w:tc>
        <w:tc>
          <w:tcPr>
            <w:tcW w:w="1701" w:type="dxa"/>
            <w:shd w:val="clear" w:color="auto" w:fill="943634" w:themeFill="accent2" w:themeFillShade="BF"/>
          </w:tcPr>
          <w:p w:rsidR="004D1D79" w:rsidRPr="00A95058" w:rsidRDefault="004D1D79">
            <w:pPr>
              <w:rPr>
                <w:color w:val="000000" w:themeColor="text1"/>
                <w:sz w:val="24"/>
                <w:szCs w:val="24"/>
              </w:rPr>
            </w:pPr>
          </w:p>
        </w:tc>
      </w:tr>
    </w:tbl>
    <w:p w:rsidR="00EA1198" w:rsidRPr="00A95058" w:rsidRDefault="00EA1198"/>
    <w:sectPr w:rsidR="00EA1198" w:rsidRPr="00A95058" w:rsidSect="00A95058">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A169D"/>
    <w:multiLevelType w:val="hybridMultilevel"/>
    <w:tmpl w:val="7A50C68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01665"/>
    <w:rsid w:val="004D1D79"/>
    <w:rsid w:val="006C48C9"/>
    <w:rsid w:val="006D4030"/>
    <w:rsid w:val="006D6E12"/>
    <w:rsid w:val="00801665"/>
    <w:rsid w:val="00A95058"/>
    <w:rsid w:val="00C46C65"/>
    <w:rsid w:val="00D00CA4"/>
    <w:rsid w:val="00DA6003"/>
    <w:rsid w:val="00EA1198"/>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198"/>
  </w:style>
  <w:style w:type="paragraph" w:styleId="Heading4">
    <w:name w:val="heading 4"/>
    <w:basedOn w:val="Normal"/>
    <w:link w:val="Heading4Char"/>
    <w:uiPriority w:val="9"/>
    <w:qFormat/>
    <w:rsid w:val="004D1D79"/>
    <w:pPr>
      <w:spacing w:before="100" w:beforeAutospacing="1" w:after="100" w:afterAutospacing="1" w:line="240" w:lineRule="auto"/>
      <w:outlineLvl w:val="3"/>
    </w:pPr>
    <w:rPr>
      <w:rFonts w:ascii="Times New Roman" w:eastAsia="Times New Roman" w:hAnsi="Times New Roman" w:cs="Times New Roman"/>
      <w:b/>
      <w:bCs/>
      <w:sz w:val="24"/>
      <w:szCs w:val="24"/>
      <w:lang w:eastAsia="en-MY"/>
    </w:rPr>
  </w:style>
  <w:style w:type="paragraph" w:styleId="Heading5">
    <w:name w:val="heading 5"/>
    <w:basedOn w:val="Normal"/>
    <w:next w:val="Normal"/>
    <w:link w:val="Heading5Char"/>
    <w:uiPriority w:val="9"/>
    <w:unhideWhenUsed/>
    <w:qFormat/>
    <w:rsid w:val="00DA600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16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4D1D79"/>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styleId="Hyperlink">
    <w:name w:val="Hyperlink"/>
    <w:basedOn w:val="DefaultParagraphFont"/>
    <w:uiPriority w:val="99"/>
    <w:semiHidden/>
    <w:unhideWhenUsed/>
    <w:rsid w:val="004D1D79"/>
    <w:rPr>
      <w:color w:val="0000FF"/>
      <w:u w:val="single"/>
    </w:rPr>
  </w:style>
  <w:style w:type="character" w:customStyle="1" w:styleId="apple-converted-space">
    <w:name w:val="apple-converted-space"/>
    <w:basedOn w:val="DefaultParagraphFont"/>
    <w:rsid w:val="004D1D79"/>
  </w:style>
  <w:style w:type="paragraph" w:styleId="BalloonText">
    <w:name w:val="Balloon Text"/>
    <w:basedOn w:val="Normal"/>
    <w:link w:val="BalloonTextChar"/>
    <w:uiPriority w:val="99"/>
    <w:semiHidden/>
    <w:unhideWhenUsed/>
    <w:rsid w:val="004D1D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D79"/>
    <w:rPr>
      <w:rFonts w:ascii="Tahoma" w:hAnsi="Tahoma" w:cs="Tahoma"/>
      <w:sz w:val="16"/>
      <w:szCs w:val="16"/>
    </w:rPr>
  </w:style>
  <w:style w:type="character" w:customStyle="1" w:styleId="Heading4Char">
    <w:name w:val="Heading 4 Char"/>
    <w:basedOn w:val="DefaultParagraphFont"/>
    <w:link w:val="Heading4"/>
    <w:uiPriority w:val="9"/>
    <w:rsid w:val="004D1D79"/>
    <w:rPr>
      <w:rFonts w:ascii="Times New Roman" w:eastAsia="Times New Roman" w:hAnsi="Times New Roman" w:cs="Times New Roman"/>
      <w:b/>
      <w:bCs/>
      <w:sz w:val="24"/>
      <w:szCs w:val="24"/>
      <w:lang w:eastAsia="en-MY"/>
    </w:rPr>
  </w:style>
  <w:style w:type="character" w:customStyle="1" w:styleId="apple-style-span">
    <w:name w:val="apple-style-span"/>
    <w:basedOn w:val="DefaultParagraphFont"/>
    <w:rsid w:val="00DA6003"/>
  </w:style>
  <w:style w:type="character" w:customStyle="1" w:styleId="Heading5Char">
    <w:name w:val="Heading 5 Char"/>
    <w:basedOn w:val="DefaultParagraphFont"/>
    <w:link w:val="Heading5"/>
    <w:uiPriority w:val="9"/>
    <w:rsid w:val="00DA6003"/>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A95058"/>
    <w:pPr>
      <w:ind w:left="720"/>
      <w:contextualSpacing/>
    </w:pPr>
  </w:style>
  <w:style w:type="character" w:styleId="Emphasis">
    <w:name w:val="Emphasis"/>
    <w:basedOn w:val="DefaultParagraphFont"/>
    <w:uiPriority w:val="20"/>
    <w:qFormat/>
    <w:rsid w:val="00C46C65"/>
    <w:rPr>
      <w:i/>
      <w:iCs/>
    </w:rPr>
  </w:style>
</w:styles>
</file>

<file path=word/webSettings.xml><?xml version="1.0" encoding="utf-8"?>
<w:webSettings xmlns:r="http://schemas.openxmlformats.org/officeDocument/2006/relationships" xmlns:w="http://schemas.openxmlformats.org/wordprocessingml/2006/main">
  <w:divs>
    <w:div w:id="689915847">
      <w:bodyDiv w:val="1"/>
      <w:marLeft w:val="0"/>
      <w:marRight w:val="0"/>
      <w:marTop w:val="0"/>
      <w:marBottom w:val="0"/>
      <w:divBdr>
        <w:top w:val="none" w:sz="0" w:space="0" w:color="auto"/>
        <w:left w:val="none" w:sz="0" w:space="0" w:color="auto"/>
        <w:bottom w:val="none" w:sz="0" w:space="0" w:color="auto"/>
        <w:right w:val="none" w:sz="0" w:space="0" w:color="auto"/>
      </w:divBdr>
    </w:div>
    <w:div w:id="716703438">
      <w:bodyDiv w:val="1"/>
      <w:marLeft w:val="0"/>
      <w:marRight w:val="0"/>
      <w:marTop w:val="0"/>
      <w:marBottom w:val="0"/>
      <w:divBdr>
        <w:top w:val="none" w:sz="0" w:space="0" w:color="auto"/>
        <w:left w:val="none" w:sz="0" w:space="0" w:color="auto"/>
        <w:bottom w:val="none" w:sz="0" w:space="0" w:color="auto"/>
        <w:right w:val="none" w:sz="0" w:space="0" w:color="auto"/>
      </w:divBdr>
    </w:div>
    <w:div w:id="759176496">
      <w:bodyDiv w:val="1"/>
      <w:marLeft w:val="0"/>
      <w:marRight w:val="0"/>
      <w:marTop w:val="0"/>
      <w:marBottom w:val="0"/>
      <w:divBdr>
        <w:top w:val="none" w:sz="0" w:space="0" w:color="auto"/>
        <w:left w:val="none" w:sz="0" w:space="0" w:color="auto"/>
        <w:bottom w:val="none" w:sz="0" w:space="0" w:color="auto"/>
        <w:right w:val="none" w:sz="0" w:space="0" w:color="auto"/>
      </w:divBdr>
    </w:div>
    <w:div w:id="929002285">
      <w:bodyDiv w:val="1"/>
      <w:marLeft w:val="0"/>
      <w:marRight w:val="0"/>
      <w:marTop w:val="0"/>
      <w:marBottom w:val="0"/>
      <w:divBdr>
        <w:top w:val="none" w:sz="0" w:space="0" w:color="auto"/>
        <w:left w:val="none" w:sz="0" w:space="0" w:color="auto"/>
        <w:bottom w:val="none" w:sz="0" w:space="0" w:color="auto"/>
        <w:right w:val="none" w:sz="0" w:space="0" w:color="auto"/>
      </w:divBdr>
    </w:div>
    <w:div w:id="1058015437">
      <w:bodyDiv w:val="1"/>
      <w:marLeft w:val="0"/>
      <w:marRight w:val="0"/>
      <w:marTop w:val="0"/>
      <w:marBottom w:val="0"/>
      <w:divBdr>
        <w:top w:val="none" w:sz="0" w:space="0" w:color="auto"/>
        <w:left w:val="none" w:sz="0" w:space="0" w:color="auto"/>
        <w:bottom w:val="none" w:sz="0" w:space="0" w:color="auto"/>
        <w:right w:val="none" w:sz="0" w:space="0" w:color="auto"/>
      </w:divBdr>
    </w:div>
    <w:div w:id="1063675983">
      <w:bodyDiv w:val="1"/>
      <w:marLeft w:val="0"/>
      <w:marRight w:val="0"/>
      <w:marTop w:val="0"/>
      <w:marBottom w:val="0"/>
      <w:divBdr>
        <w:top w:val="none" w:sz="0" w:space="0" w:color="auto"/>
        <w:left w:val="none" w:sz="0" w:space="0" w:color="auto"/>
        <w:bottom w:val="none" w:sz="0" w:space="0" w:color="auto"/>
        <w:right w:val="none" w:sz="0" w:space="0" w:color="auto"/>
      </w:divBdr>
    </w:div>
    <w:div w:id="1170678151">
      <w:bodyDiv w:val="1"/>
      <w:marLeft w:val="0"/>
      <w:marRight w:val="0"/>
      <w:marTop w:val="0"/>
      <w:marBottom w:val="0"/>
      <w:divBdr>
        <w:top w:val="none" w:sz="0" w:space="0" w:color="auto"/>
        <w:left w:val="none" w:sz="0" w:space="0" w:color="auto"/>
        <w:bottom w:val="none" w:sz="0" w:space="0" w:color="auto"/>
        <w:right w:val="none" w:sz="0" w:space="0" w:color="auto"/>
      </w:divBdr>
    </w:div>
    <w:div w:id="1410811609">
      <w:bodyDiv w:val="1"/>
      <w:marLeft w:val="0"/>
      <w:marRight w:val="0"/>
      <w:marTop w:val="0"/>
      <w:marBottom w:val="0"/>
      <w:divBdr>
        <w:top w:val="none" w:sz="0" w:space="0" w:color="auto"/>
        <w:left w:val="none" w:sz="0" w:space="0" w:color="auto"/>
        <w:bottom w:val="none" w:sz="0" w:space="0" w:color="auto"/>
        <w:right w:val="none" w:sz="0" w:space="0" w:color="auto"/>
      </w:divBdr>
    </w:div>
    <w:div w:id="1410887965">
      <w:bodyDiv w:val="1"/>
      <w:marLeft w:val="0"/>
      <w:marRight w:val="0"/>
      <w:marTop w:val="0"/>
      <w:marBottom w:val="0"/>
      <w:divBdr>
        <w:top w:val="none" w:sz="0" w:space="0" w:color="auto"/>
        <w:left w:val="none" w:sz="0" w:space="0" w:color="auto"/>
        <w:bottom w:val="none" w:sz="0" w:space="0" w:color="auto"/>
        <w:right w:val="none" w:sz="0" w:space="0" w:color="auto"/>
      </w:divBdr>
    </w:div>
    <w:div w:id="1614707932">
      <w:bodyDiv w:val="1"/>
      <w:marLeft w:val="0"/>
      <w:marRight w:val="0"/>
      <w:marTop w:val="0"/>
      <w:marBottom w:val="0"/>
      <w:divBdr>
        <w:top w:val="none" w:sz="0" w:space="0" w:color="auto"/>
        <w:left w:val="none" w:sz="0" w:space="0" w:color="auto"/>
        <w:bottom w:val="none" w:sz="0" w:space="0" w:color="auto"/>
        <w:right w:val="none" w:sz="0" w:space="0" w:color="auto"/>
      </w:divBdr>
    </w:div>
    <w:div w:id="1617561691">
      <w:bodyDiv w:val="1"/>
      <w:marLeft w:val="0"/>
      <w:marRight w:val="0"/>
      <w:marTop w:val="0"/>
      <w:marBottom w:val="0"/>
      <w:divBdr>
        <w:top w:val="none" w:sz="0" w:space="0" w:color="auto"/>
        <w:left w:val="none" w:sz="0" w:space="0" w:color="auto"/>
        <w:bottom w:val="none" w:sz="0" w:space="0" w:color="auto"/>
        <w:right w:val="none" w:sz="0" w:space="0" w:color="auto"/>
      </w:divBdr>
    </w:div>
    <w:div w:id="191774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78BA7-2B8B-41EB-B8A1-9CF46EA16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FTEC</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Yasotha</dc:creator>
  <cp:lastModifiedBy>Yasotha</cp:lastModifiedBy>
  <cp:revision>2</cp:revision>
  <dcterms:created xsi:type="dcterms:W3CDTF">2010-08-06T06:48:00Z</dcterms:created>
  <dcterms:modified xsi:type="dcterms:W3CDTF">2010-08-06T06:48:00Z</dcterms:modified>
</cp:coreProperties>
</file>